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учреждение Мурманской области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«Мурманский строительный колледж им. Н.Е. Момота»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3ABF2C91" w:rsidRDefault="3ABF2C91"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>к выполнению лабораторных работ</w:t>
      </w:r>
    </w:p>
    <w:p w:rsidR="0034494F" w:rsidRPr="0034494F" w:rsidRDefault="3ABF2C91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="0034494F"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:rsidR="0034494F" w:rsidRDefault="0034494F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4494F" w:rsidRPr="0034494F" w:rsidRDefault="0034494F" w:rsidP="0034494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4494F" w:rsidRPr="005C5C2E" w:rsidRDefault="0034494F" w:rsidP="0034494F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5C2E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0034494F" w:rsidRPr="005C5C2E" w:rsidRDefault="0034494F" w:rsidP="0034494F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5C2E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</w:p>
    <w:p w:rsidR="3ABF2C91" w:rsidRDefault="3ABF2C91" w:rsidP="0034494F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84155" w:rsidRDefault="00084155" w:rsidP="3ABF2C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EE3844">
        <w:rPr>
          <w:rFonts w:ascii="Times New Roman" w:eastAsia="Times New Roman" w:hAnsi="Times New Roman" w:cs="Times New Roman"/>
          <w:sz w:val="28"/>
          <w:szCs w:val="28"/>
        </w:rPr>
        <w:t>9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3ABF2C91" w:rsidRDefault="3ABF2C91" w:rsidP="0034494F">
      <w:pPr>
        <w:ind w:firstLine="567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Методические указания</w:t>
      </w:r>
      <w:r w:rsidRPr="3ABF2C91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ОП.01 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>Основы микробиологии, физиологии питания, санитарии и гигиены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494F" w:rsidRPr="0034494F">
        <w:rPr>
          <w:rFonts w:ascii="Times New Roman" w:eastAsia="Times New Roman" w:hAnsi="Times New Roman" w:cs="Times New Roman"/>
          <w:sz w:val="28"/>
          <w:szCs w:val="28"/>
        </w:rPr>
        <w:t xml:space="preserve"> 43.01.09 Повар, кондитер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3ABF2C91" w:rsidRDefault="3ABF2C91" w:rsidP="3ABF2C91">
      <w:pPr>
        <w:ind w:firstLine="720"/>
      </w:pPr>
      <w:r w:rsidRPr="3ABF2C91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3ABF2C91" w:rsidRDefault="3ABF2C91" w:rsidP="3ABF2C91">
      <w:pPr>
        <w:ind w:firstLine="567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преподаватель.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:rsidR="3ABF2C91" w:rsidRDefault="3ABF2C91" w:rsidP="3ABF2C91">
      <w:pPr>
        <w:jc w:val="both"/>
      </w:pP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Председатель___________________Лобода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</w:p>
    <w:p w:rsidR="3ABF2C91" w:rsidRDefault="3ABF2C91" w:rsidP="3ABF2C91">
      <w:pPr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от 13.09.201</w:t>
      </w:r>
      <w:r w:rsidR="00EE3844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</w:t>
      </w:r>
    </w:p>
    <w:p w:rsidR="3ABF2C91" w:rsidRDefault="3ABF2C91">
      <w:r>
        <w:br/>
      </w: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 </w:t>
      </w:r>
    </w:p>
    <w:p w:rsidR="0034494F" w:rsidRDefault="0034494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3ABF2C91" w:rsidRDefault="3ABF2C91" w:rsidP="3ABF2C91">
      <w:pPr>
        <w:jc w:val="center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3ABF2C91" w:rsidRDefault="3ABF2C91" w:rsidP="3ABF2C91">
      <w:pPr>
        <w:ind w:firstLine="426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По учебному плану в соответствии с рабочей программой - объем образовательной программы - </w:t>
      </w:r>
      <w:r w:rsidR="008819F1">
        <w:rPr>
          <w:rFonts w:ascii="Times New Roman" w:eastAsia="Times New Roman" w:hAnsi="Times New Roman" w:cs="Times New Roman"/>
          <w:sz w:val="28"/>
          <w:szCs w:val="28"/>
        </w:rPr>
        <w:t>76</w:t>
      </w:r>
      <w:bookmarkStart w:id="0" w:name="_GoBack"/>
      <w:bookmarkEnd w:id="0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часов, из них лабораторных работ – 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>4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3449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. В методические указания включен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1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лабораторн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F73FF">
        <w:rPr>
          <w:rFonts w:ascii="Times New Roman" w:eastAsia="Times New Roman" w:hAnsi="Times New Roman" w:cs="Times New Roman"/>
          <w:sz w:val="28"/>
          <w:szCs w:val="28"/>
        </w:rPr>
        <w:t>Л</w:t>
      </w:r>
      <w:r w:rsidRPr="3ABF2C91">
        <w:rPr>
          <w:rFonts w:ascii="Times New Roman" w:eastAsia="Times New Roman" w:hAnsi="Times New Roman" w:cs="Times New Roman"/>
          <w:sz w:val="28"/>
          <w:szCs w:val="28"/>
        </w:rPr>
        <w:t>абораторная работа 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:rsidR="3ABF2C91" w:rsidRDefault="3ABF2C91">
      <w:r>
        <w:br/>
      </w: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34494F" w:rsidRDefault="0034494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Лабораторная работа №</w:t>
      </w:r>
      <w:r w:rsid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34494F" w:rsidRDefault="0034494F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49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Изучение под микроскопом микроорганизмов 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Цель: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ознакомиться с морфологией микроорганизмов.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Объекты исследования: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микробиологические препараты.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Оборудование: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чашка Петри, бактериологическая петля, спиртовка, микроскоп, фотографии микроорганизмов, предметные и покровные стекла, фильтровальная бумага, фотографии микроорганизмов.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Техника безопасности: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время работы уделять особое внимание работе со спиртовкой и микроскопом.</w:t>
      </w:r>
    </w:p>
    <w:p w:rsidR="3ABF2C91" w:rsidRPr="004E2D53" w:rsidRDefault="3ABF2C91" w:rsidP="3ABF2C91">
      <w:pPr>
        <w:ind w:firstLine="709"/>
        <w:jc w:val="both"/>
        <w:rPr>
          <w:i/>
        </w:rPr>
      </w:pPr>
      <w:r w:rsidRPr="004E2D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E2D53" w:rsidRPr="004E2D5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Теоретические сведения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Морфология микроорганизмов</w:t>
      </w:r>
    </w:p>
    <w:tbl>
      <w:tblPr>
        <w:tblStyle w:val="a4"/>
        <w:tblW w:w="5000" w:type="pct"/>
        <w:tblLook w:val="04A0"/>
      </w:tblPr>
      <w:tblGrid>
        <w:gridCol w:w="4493"/>
        <w:gridCol w:w="5361"/>
      </w:tblGrid>
      <w:tr w:rsidR="3ABF2C91" w:rsidTr="004E2D53">
        <w:tc>
          <w:tcPr>
            <w:tcW w:w="2280" w:type="pct"/>
          </w:tcPr>
          <w:p w:rsidR="3ABF2C91" w:rsidRDefault="3ABF2C91" w:rsidP="3ABF2C91">
            <w:pPr>
              <w:ind w:firstLine="709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81150" cy="3695700"/>
                  <wp:effectExtent l="0" t="0" r="0" b="0"/>
                  <wp:docPr id="2075901416" name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369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pct"/>
          </w:tcPr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кокк (микрококк);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2 - диплококк;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тетракокк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сарцина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5 - стрептококк;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6 -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стафиллакокк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7 - палочковидная бактерия (спор не образует) или бацилла (образует споры);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8 -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коккобацилла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9 -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стрептобактерии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или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стрептобациллы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10 - вибрион;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11 - спирилла;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12 - спирохета;</w:t>
            </w:r>
          </w:p>
          <w:p w:rsidR="3ABF2C91" w:rsidRDefault="3ABF2C91" w:rsidP="3ABF2C91">
            <w:pPr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тороид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Микроорганизмы (кокки, бактерии и бациллы) широко распространены в природе. Они очень хорошо приспосабливаться к изменяющимся условиям среды. Они живут в условиях высокой радиации, глубоко под землей и в высоких слоях атмосферы. Наибольшей приспособительной способностью обладают споровые микроорганизмы.</w:t>
      </w:r>
    </w:p>
    <w:p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2D53" w:rsidRDefault="004E2D53" w:rsidP="3ABF2C91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>Морфология плесневых грибов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Плесневые грибы широко распространены в природе. Развиваясь на питательных субстратах, они образуют пушистые налеты различного цвета. Характерной является способность плесневых грибов развиваться при низкой влажности субстрата - около 15%.</w:t>
      </w: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Mucor</w:t>
      </w:r>
      <w:proofErr w:type="spellEnd"/>
    </w:p>
    <w:tbl>
      <w:tblPr>
        <w:tblStyle w:val="a4"/>
        <w:tblW w:w="5000" w:type="pct"/>
        <w:tblLook w:val="04A0"/>
      </w:tblPr>
      <w:tblGrid>
        <w:gridCol w:w="4927"/>
        <w:gridCol w:w="4927"/>
      </w:tblGrid>
      <w:tr w:rsidR="3ABF2C91" w:rsidTr="004E2D53">
        <w:tc>
          <w:tcPr>
            <w:tcW w:w="2500" w:type="pct"/>
          </w:tcPr>
          <w:p w:rsidR="3ABF2C91" w:rsidRDefault="3ABF2C91">
            <w:r>
              <w:rPr>
                <w:noProof/>
                <w:lang w:eastAsia="ru-RU"/>
              </w:rPr>
              <w:drawing>
                <wp:inline distT="0" distB="0" distL="0" distR="0">
                  <wp:extent cx="2171700" cy="1504950"/>
                  <wp:effectExtent l="0" t="0" r="0" b="0"/>
                  <wp:docPr id="798044068" name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спорангий;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спорангиофор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4 - эндоспоры.</w:t>
            </w:r>
          </w:p>
        </w:tc>
      </w:tr>
    </w:tbl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Penicillium</w:t>
      </w:r>
      <w:proofErr w:type="spellEnd"/>
    </w:p>
    <w:tbl>
      <w:tblPr>
        <w:tblStyle w:val="a4"/>
        <w:tblW w:w="5000" w:type="pct"/>
        <w:tblLook w:val="04A0"/>
      </w:tblPr>
      <w:tblGrid>
        <w:gridCol w:w="4927"/>
        <w:gridCol w:w="4927"/>
      </w:tblGrid>
      <w:tr w:rsidR="3ABF2C91" w:rsidTr="004E2D53">
        <w:tc>
          <w:tcPr>
            <w:tcW w:w="2500" w:type="pct"/>
          </w:tcPr>
          <w:p w:rsidR="3ABF2C91" w:rsidRDefault="3ABF2C91">
            <w:r>
              <w:rPr>
                <w:noProof/>
                <w:lang w:eastAsia="ru-RU"/>
              </w:rPr>
              <w:drawing>
                <wp:inline distT="0" distB="0" distL="0" distR="0">
                  <wp:extent cx="1609725" cy="1771650"/>
                  <wp:effectExtent l="0" t="0" r="0" b="0"/>
                  <wp:docPr id="172008951" name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конидии;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стеригмы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конидиофор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3ABF2C91" w:rsidRDefault="3ABF2C91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мицелий. </w:t>
            </w:r>
          </w:p>
        </w:tc>
      </w:tr>
    </w:tbl>
    <w:p w:rsidR="004E2D53" w:rsidRDefault="004E2D53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3ABF2C91" w:rsidRDefault="3ABF2C91">
      <w:r w:rsidRPr="3ABF2C9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1.3.</w:t>
      </w: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Aspergillus</w:t>
      </w:r>
      <w:proofErr w:type="spellEnd"/>
    </w:p>
    <w:tbl>
      <w:tblPr>
        <w:tblStyle w:val="a4"/>
        <w:tblW w:w="5000" w:type="pct"/>
        <w:tblLook w:val="04A0"/>
      </w:tblPr>
      <w:tblGrid>
        <w:gridCol w:w="4927"/>
        <w:gridCol w:w="4927"/>
      </w:tblGrid>
      <w:tr w:rsidR="004E2D53" w:rsidTr="004E2D53">
        <w:tc>
          <w:tcPr>
            <w:tcW w:w="2500" w:type="pct"/>
          </w:tcPr>
          <w:p w:rsidR="004E2D53" w:rsidRDefault="004E2D53">
            <w:r>
              <w:rPr>
                <w:noProof/>
                <w:lang w:eastAsia="ru-RU"/>
              </w:rPr>
              <w:drawing>
                <wp:inline distT="0" distB="0" distL="0" distR="0">
                  <wp:extent cx="1228725" cy="1695450"/>
                  <wp:effectExtent l="0" t="0" r="0" b="0"/>
                  <wp:docPr id="1390296173" name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конидии;</w:t>
            </w:r>
          </w:p>
          <w:p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стеригмы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конидиофор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E2D53" w:rsidRDefault="004E2D53"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4 - </w:t>
            </w:r>
            <w:proofErr w:type="spellStart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септированный</w:t>
            </w:r>
            <w:proofErr w:type="spellEnd"/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мицелий. </w:t>
            </w:r>
          </w:p>
        </w:tc>
      </w:tr>
    </w:tbl>
    <w:p w:rsidR="3ABF2C91" w:rsidRDefault="3ABF2C91"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84155" w:rsidRDefault="00084155" w:rsidP="004E2D53">
      <w:pPr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Порядок выполнения работы: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1. Приготовление раствора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Люголя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2D53" w:rsidRDefault="00084155" w:rsidP="004E2D53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Препараты приготовляют не </w:t>
      </w:r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 xml:space="preserve">окрашенными и окрашивают раствором </w:t>
      </w:r>
      <w:proofErr w:type="spellStart"/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>Люголя</w:t>
      </w:r>
      <w:proofErr w:type="spellEnd"/>
      <w:r w:rsidR="004E2D53" w:rsidRPr="3ABF2C91">
        <w:rPr>
          <w:rFonts w:ascii="Times New Roman" w:eastAsia="Times New Roman" w:hAnsi="Times New Roman" w:cs="Times New Roman"/>
          <w:sz w:val="28"/>
          <w:szCs w:val="28"/>
        </w:rPr>
        <w:t>. Для этого взять навески 1 г йода и 2 г йодида калия, растворить в 300 мл воды.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2. Приготовление препаратов дрожжей.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На 1 объем жидких дрожжей взять 3—5 объемов воды. Смесь энергично взболтать и оставить на 1 мин.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дрожжей.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Из верхнего слоя дрожжевой жидкости стеклянной палочкой перенести небольшую каплю на предметное стекло. Накрыть покровным стеклышком и слегка прижать его сухим концом стеклянной палочки для удаления пузырьков воздуха. Препараты рассмотреть под микроскопом при увеличении в 500—1000 раз (объективы х 40 и х 90).</w:t>
      </w:r>
    </w:p>
    <w:p w:rsidR="004E2D53" w:rsidRDefault="004E2D53" w:rsidP="004E2D53">
      <w:pPr>
        <w:ind w:firstLine="709"/>
        <w:jc w:val="both"/>
      </w:pP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дрожжей позволяет следить за их состоянием и размножением, а также за развитием бактериальной флоры. Молодые и зрелые дрожжи крупнее состарившихся. Оболочка у них едва заметна, вакуоли отсутствуют или очень малы. Они имеют большое количество почкующихся клеток. О старении культуры дрожжей можно судить по следующим признакам: их оболочка имеет вид утолщенного ободка, строение протоплазмы зернистое, она отстает от оболочки, имеются большие вакуоли, присутствуют капельки жира.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препаратов бактерий 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Бактерии </w:t>
      </w: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Дельбрюка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 расположенные попарно палочки длиной 3—7 мкм и более. Колонии округлой формы, беловатого цвета, мелкие, выпуклые. При нарушении нормальных условий культивирования бактерии образуют длинные, местами утолщенные нити.</w:t>
      </w:r>
    </w:p>
    <w:p w:rsidR="004E2D53" w:rsidRDefault="004E2D53" w:rsidP="004E2D53">
      <w:pPr>
        <w:ind w:firstLine="709"/>
        <w:jc w:val="both"/>
      </w:pPr>
      <w:proofErr w:type="spellStart"/>
      <w:r w:rsidRPr="3ABF2C91">
        <w:rPr>
          <w:rFonts w:ascii="Times New Roman" w:eastAsia="Times New Roman" w:hAnsi="Times New Roman" w:cs="Times New Roman"/>
          <w:sz w:val="28"/>
          <w:szCs w:val="28"/>
        </w:rPr>
        <w:t>Микроскопирование</w:t>
      </w:r>
      <w:proofErr w:type="spellEnd"/>
      <w:r w:rsidRPr="3ABF2C91">
        <w:rPr>
          <w:rFonts w:ascii="Times New Roman" w:eastAsia="Times New Roman" w:hAnsi="Times New Roman" w:cs="Times New Roman"/>
          <w:sz w:val="28"/>
          <w:szCs w:val="28"/>
        </w:rPr>
        <w:t xml:space="preserve"> проводится аналогично дрожжам.</w:t>
      </w:r>
    </w:p>
    <w:p w:rsidR="004E2D53" w:rsidRDefault="004E2D53" w:rsidP="004E2D53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sz w:val="28"/>
          <w:szCs w:val="28"/>
        </w:rPr>
        <w:t>5.  Написать отчет о проделанной работе.</w:t>
      </w:r>
    </w:p>
    <w:p w:rsidR="3ABF2C91" w:rsidRDefault="004E2D53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Микрокопирование</w:t>
      </w:r>
      <w:r w:rsidR="3ABF2C91" w:rsidRPr="3ABF2C9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дрожжей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Возбудителями спиртового брожения являются настоящие дрожжи. Легче всего дрожжами сбраживаются простые сахара - фруктоза, глюкоза.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Дисахара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(сахароза), мальтоза также могут сбраживаться. Предварительно они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гидролизуются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дрожжами на составляющие их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моносахара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(гексозы). Молочный сахар - лактоза сбраживается лишь немногими, редко 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встречающимися расами дрожжей. Более сложные углеводы (крахмал, гликоген и др.) они не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сбраживают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широко распространены в природе. Встречаются на фруктах, ягодах, винограде, в почве и в воздухе, особенно в летнее время. Принято разли­чать культурные и дикие дрожжи. Культурными на­зываются дрожжи, имеющие техническое применение в связи с теми или иными положительными свойст­вами. Например, дрожжи, применяемые в пивоваре­нии, обладают способностью хорошо осветлять пиво, придавать ему приятные вкус, аромат; виноградные - обеспечивают особый вкус; хлебные - отли­чаются активным размножением и способностью хо­рошо разрыхлять тесто. Дикие дрожжи имеют более слабую бродильную способность и образуют вещества, придающие неприятные привкус и запах.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осуществляют брожение как при очень малом содержании сахаров, так и в довольно кон­центрированных субстратах, содержащих до 60% сахаров.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Они выдерживают присутствие продуктов своей жизнедеятельности (СO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спирта) в довольно высоких концентрациях. Так, брожение продолжает­ся, хотя и крайне медленно, даже при накоплении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cпирта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 10-12 %. Чувствительность дрожжей к спирту повышается при увеличении температуры и при высокой концентрации сахаров.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могут переносить и высокие концентра­ции углекислого газа, хотя его избыток несколько замедляет брожение.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Нахождение в бродящем субстрате белков в ко­личестве, большем, чем необходимо дрожжам для пластических целей, ведет к тому, что белки, не являясь дефицитными в данном случае, также исполь­зуются как энергетический материал. Расщепление белков на аминокислоты,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дезаминирование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декарбоксилирование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последних приводят к образованию сивушных масел, резко ухудшающих качество про­дукции, получаемой брожением.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в зависимости от поведения при разных температурах делятся на две группы: дрожжи верхо­вого и низового брожения.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Дрожжи верхового брожения хорошо развиваются при доступе, кислорода; бродящий субстрат делают мутным, на дне его образуют рыхлый осадок; броже­ние сопровождается обильным образованием угле­кислоты и пены.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Дрожжи низового брожения при средних и оптимальных температурах (6-10 °С) более активны; они оседают на дно скорее, образуя компактный осадок.</w:t>
      </w:r>
    </w:p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Пекарские дрожжи –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Saccharomyces</w:t>
      </w:r>
      <w:proofErr w:type="spellEnd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cerevisiae</w:t>
      </w:r>
      <w:proofErr w:type="spellEnd"/>
    </w:p>
    <w:tbl>
      <w:tblPr>
        <w:tblStyle w:val="a4"/>
        <w:tblW w:w="0" w:type="auto"/>
        <w:tblLayout w:type="fixed"/>
        <w:tblLook w:val="04A0"/>
      </w:tblPr>
      <w:tblGrid>
        <w:gridCol w:w="4513"/>
        <w:gridCol w:w="4513"/>
      </w:tblGrid>
      <w:tr w:rsidR="3ABF2C91" w:rsidTr="3ABF2C91">
        <w:tc>
          <w:tcPr>
            <w:tcW w:w="4513" w:type="dxa"/>
          </w:tcPr>
          <w:p w:rsidR="3ABF2C91" w:rsidRDefault="3ABF2C91" w:rsidP="3ABF2C91">
            <w:pPr>
              <w:ind w:firstLine="709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57560" cy="1171575"/>
                  <wp:effectExtent l="0" t="0" r="4445" b="0"/>
                  <wp:docPr id="1771373936" name="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108" cy="1172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3" w:type="dxa"/>
          </w:tcPr>
          <w:p w:rsidR="3ABF2C91" w:rsidRDefault="3ABF2C91" w:rsidP="3ABF2C91">
            <w:pPr>
              <w:ind w:firstLine="709"/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1 - почка;</w:t>
            </w:r>
          </w:p>
          <w:p w:rsidR="3ABF2C91" w:rsidRDefault="3ABF2C91" w:rsidP="3ABF2C91">
            <w:pPr>
              <w:ind w:firstLine="709"/>
              <w:jc w:val="both"/>
            </w:pPr>
            <w:r w:rsidRPr="3ABF2C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2 - клетка;</w:t>
            </w:r>
          </w:p>
        </w:tc>
      </w:tr>
    </w:tbl>
    <w:p w:rsidR="3ABF2C91" w:rsidRDefault="3ABF2C91" w:rsidP="3ABF2C91">
      <w:pPr>
        <w:ind w:firstLine="709"/>
        <w:jc w:val="both"/>
      </w:pPr>
      <w:r w:rsidRPr="3ABF2C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в микроскопе наблюдается 75% и более клеток с почками от общего числа дрожжей, то это говорит об их хорошем качестве. Такие дрожжи высоко ценятся в технологических производствах.</w:t>
      </w:r>
    </w:p>
    <w:sectPr w:rsidR="3ABF2C91" w:rsidSect="004E2D53">
      <w:pgSz w:w="11906" w:h="16838"/>
      <w:pgMar w:top="85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303A3"/>
    <w:multiLevelType w:val="hybridMultilevel"/>
    <w:tmpl w:val="881AF360"/>
    <w:lvl w:ilvl="0" w:tplc="54EAE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C2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485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C4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B03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CEE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0C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42D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E26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BF9B50D"/>
    <w:rsid w:val="00084155"/>
    <w:rsid w:val="00265E8F"/>
    <w:rsid w:val="0034494F"/>
    <w:rsid w:val="004E2D53"/>
    <w:rsid w:val="005C5C2E"/>
    <w:rsid w:val="008819F1"/>
    <w:rsid w:val="00AF73FF"/>
    <w:rsid w:val="00EE3844"/>
    <w:rsid w:val="0BF9B50D"/>
    <w:rsid w:val="3ABF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E8F"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E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Надежда</cp:lastModifiedBy>
  <cp:revision>7</cp:revision>
  <dcterms:created xsi:type="dcterms:W3CDTF">2019-04-07T13:35:00Z</dcterms:created>
  <dcterms:modified xsi:type="dcterms:W3CDTF">2023-01-07T20:03:00Z</dcterms:modified>
</cp:coreProperties>
</file>